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3D7" w:rsidRDefault="00866442" w:rsidP="003673D7">
      <w:pPr>
        <w:jc w:val="center"/>
      </w:pPr>
      <w:bookmarkStart w:id="0" w:name="_GoBack"/>
      <w:bookmarkEnd w:id="0"/>
      <w:r>
        <w:t xml:space="preserve">Federal Work Study (FWS) Estimates: </w:t>
      </w:r>
      <w:r w:rsidR="003673D7">
        <w:t xml:space="preserve">Notes </w:t>
      </w:r>
    </w:p>
    <w:p w:rsidR="003673D7" w:rsidRDefault="003673D7" w:rsidP="003673D7">
      <w:r>
        <w:t>Data Sources/Years:</w:t>
      </w:r>
    </w:p>
    <w:p w:rsidR="003673D7" w:rsidRDefault="003673D7" w:rsidP="003673D7">
      <w:pPr>
        <w:pStyle w:val="ListParagraph"/>
        <w:numPr>
          <w:ilvl w:val="0"/>
          <w:numId w:val="4"/>
        </w:numPr>
      </w:pPr>
      <w:r w:rsidRPr="003673D7">
        <w:rPr>
          <w:b/>
        </w:rPr>
        <w:t>FWS Awards</w:t>
      </w:r>
      <w:r>
        <w:t>: FSA Data Center, Title IV Program Volume Reports, Campus-Based Volume, AY 2015-2016 (the most recently available).</w:t>
      </w:r>
    </w:p>
    <w:p w:rsidR="003673D7" w:rsidRDefault="003673D7" w:rsidP="003673D7">
      <w:pPr>
        <w:pStyle w:val="ListParagraph"/>
        <w:numPr>
          <w:ilvl w:val="0"/>
          <w:numId w:val="4"/>
        </w:numPr>
        <w:spacing w:after="0" w:line="240" w:lineRule="auto"/>
      </w:pPr>
      <w:r>
        <w:rPr>
          <w:b/>
        </w:rPr>
        <w:t xml:space="preserve">Graduate Only Institutions (Institutional Category), 2014 Total Cohort Graduation Rate 150%, 2015 Total Cohort Graduation Rate 150%: </w:t>
      </w:r>
      <w:r>
        <w:t>IPEDS, Collection Year 2015</w:t>
      </w:r>
    </w:p>
    <w:p w:rsidR="003673D7" w:rsidRDefault="003673D7" w:rsidP="003673D7">
      <w:pPr>
        <w:pStyle w:val="ListParagraph"/>
        <w:numPr>
          <w:ilvl w:val="0"/>
          <w:numId w:val="4"/>
        </w:numPr>
        <w:spacing w:after="0" w:line="240" w:lineRule="auto"/>
      </w:pPr>
      <w:r w:rsidRPr="000B0E1C">
        <w:rPr>
          <w:b/>
        </w:rPr>
        <w:t>Pell Grant Volume</w:t>
      </w:r>
      <w:r>
        <w:t>: FSA Data Center, Title IV Program Volume Reports, Grant Volume, AY 2015-2016, Q4, Award Year Summary, Award Year Cumulative Activity through Quarter Ending 6/30/2016</w:t>
      </w:r>
    </w:p>
    <w:p w:rsidR="003673D7" w:rsidRDefault="003673D7" w:rsidP="003673D7">
      <w:pPr>
        <w:jc w:val="center"/>
      </w:pPr>
    </w:p>
    <w:p w:rsidR="003673D7" w:rsidRDefault="003673D7" w:rsidP="0078458A">
      <w:r>
        <w:t>Assumptions</w:t>
      </w:r>
    </w:p>
    <w:p w:rsidR="0068486A" w:rsidRDefault="003673D7" w:rsidP="003673D7">
      <w:pPr>
        <w:pStyle w:val="ListParagraph"/>
        <w:numPr>
          <w:ilvl w:val="0"/>
          <w:numId w:val="1"/>
        </w:numPr>
      </w:pPr>
      <w:r>
        <w:t>We assume</w:t>
      </w:r>
      <w:r w:rsidR="00866442">
        <w:t>d</w:t>
      </w:r>
      <w:r>
        <w:t xml:space="preserve"> no change in federal appropriations to the FWS program at any point.</w:t>
      </w:r>
    </w:p>
    <w:tbl>
      <w:tblPr>
        <w:tblW w:w="4959" w:type="dxa"/>
        <w:tblInd w:w="2700" w:type="dxa"/>
        <w:tblLook w:val="04A0" w:firstRow="1" w:lastRow="0" w:firstColumn="1" w:lastColumn="0" w:noHBand="0" w:noVBand="1"/>
      </w:tblPr>
      <w:tblGrid>
        <w:gridCol w:w="2949"/>
        <w:gridCol w:w="2010"/>
      </w:tblGrid>
      <w:tr w:rsidR="003673D7" w:rsidRPr="006E029C" w:rsidTr="00866442">
        <w:trPr>
          <w:trHeight w:val="257"/>
        </w:trPr>
        <w:tc>
          <w:tcPr>
            <w:tcW w:w="2949" w:type="dxa"/>
            <w:tcBorders>
              <w:top w:val="nil"/>
              <w:left w:val="nil"/>
              <w:bottom w:val="nil"/>
              <w:right w:val="nil"/>
            </w:tcBorders>
            <w:shd w:val="clear" w:color="auto" w:fill="auto"/>
            <w:noWrap/>
            <w:vAlign w:val="bottom"/>
            <w:hideMark/>
          </w:tcPr>
          <w:p w:rsidR="003673D7" w:rsidRPr="00C87F8A" w:rsidRDefault="003673D7" w:rsidP="00E342F8">
            <w:pPr>
              <w:spacing w:after="0" w:line="240" w:lineRule="auto"/>
              <w:rPr>
                <w:rFonts w:ascii="Arial" w:eastAsia="Times New Roman" w:hAnsi="Arial" w:cs="Arial"/>
                <w:b/>
                <w:sz w:val="20"/>
                <w:szCs w:val="20"/>
              </w:rPr>
            </w:pPr>
            <w:r w:rsidRPr="00C87F8A">
              <w:rPr>
                <w:rFonts w:ascii="Arial" w:eastAsia="Times New Roman" w:hAnsi="Arial" w:cs="Arial"/>
                <w:b/>
                <w:sz w:val="20"/>
                <w:szCs w:val="20"/>
              </w:rPr>
              <w:t>Total Federal Award 15-16</w:t>
            </w:r>
          </w:p>
        </w:tc>
        <w:tc>
          <w:tcPr>
            <w:tcW w:w="2010" w:type="dxa"/>
            <w:tcBorders>
              <w:top w:val="nil"/>
              <w:left w:val="nil"/>
              <w:bottom w:val="nil"/>
              <w:right w:val="nil"/>
            </w:tcBorders>
            <w:shd w:val="clear" w:color="auto" w:fill="auto"/>
            <w:noWrap/>
            <w:vAlign w:val="bottom"/>
            <w:hideMark/>
          </w:tcPr>
          <w:p w:rsidR="003673D7" w:rsidRPr="00C87F8A" w:rsidRDefault="003673D7" w:rsidP="00E342F8">
            <w:pPr>
              <w:spacing w:after="0" w:line="240" w:lineRule="auto"/>
              <w:jc w:val="right"/>
              <w:rPr>
                <w:rFonts w:ascii="Arial" w:eastAsia="Times New Roman" w:hAnsi="Arial" w:cs="Arial"/>
                <w:b/>
                <w:sz w:val="20"/>
                <w:szCs w:val="20"/>
              </w:rPr>
            </w:pPr>
            <w:r w:rsidRPr="00C87F8A">
              <w:rPr>
                <w:rFonts w:ascii="Arial" w:eastAsia="Times New Roman" w:hAnsi="Arial" w:cs="Arial"/>
                <w:b/>
                <w:sz w:val="20"/>
                <w:szCs w:val="20"/>
              </w:rPr>
              <w:t>$978,026,132.00</w:t>
            </w:r>
          </w:p>
        </w:tc>
      </w:tr>
      <w:tr w:rsidR="003673D7" w:rsidRPr="006E029C" w:rsidTr="00E342F8">
        <w:trPr>
          <w:trHeight w:val="257"/>
        </w:trPr>
        <w:tc>
          <w:tcPr>
            <w:tcW w:w="2949" w:type="dxa"/>
            <w:tcBorders>
              <w:top w:val="nil"/>
              <w:left w:val="nil"/>
              <w:bottom w:val="nil"/>
              <w:right w:val="nil"/>
            </w:tcBorders>
            <w:shd w:val="clear" w:color="auto" w:fill="auto"/>
            <w:noWrap/>
            <w:vAlign w:val="bottom"/>
            <w:hideMark/>
          </w:tcPr>
          <w:p w:rsidR="003673D7" w:rsidRPr="00C87F8A" w:rsidRDefault="003673D7" w:rsidP="00E342F8">
            <w:pPr>
              <w:spacing w:after="0" w:line="240" w:lineRule="auto"/>
              <w:jc w:val="right"/>
              <w:rPr>
                <w:rFonts w:ascii="Arial" w:eastAsia="Times New Roman" w:hAnsi="Arial" w:cs="Arial"/>
                <w:b/>
                <w:sz w:val="20"/>
                <w:szCs w:val="20"/>
              </w:rPr>
            </w:pPr>
          </w:p>
        </w:tc>
        <w:tc>
          <w:tcPr>
            <w:tcW w:w="2010" w:type="dxa"/>
            <w:tcBorders>
              <w:top w:val="nil"/>
              <w:left w:val="nil"/>
              <w:bottom w:val="nil"/>
              <w:right w:val="nil"/>
            </w:tcBorders>
            <w:shd w:val="clear" w:color="auto" w:fill="auto"/>
            <w:noWrap/>
            <w:vAlign w:val="bottom"/>
            <w:hideMark/>
          </w:tcPr>
          <w:p w:rsidR="003673D7" w:rsidRPr="00C87F8A" w:rsidRDefault="003673D7" w:rsidP="00E342F8">
            <w:pPr>
              <w:spacing w:after="0" w:line="240" w:lineRule="auto"/>
              <w:rPr>
                <w:rFonts w:eastAsia="Times New Roman"/>
                <w:b/>
                <w:sz w:val="20"/>
                <w:szCs w:val="20"/>
              </w:rPr>
            </w:pPr>
          </w:p>
        </w:tc>
      </w:tr>
      <w:tr w:rsidR="003673D7" w:rsidRPr="006E029C" w:rsidTr="00E342F8">
        <w:trPr>
          <w:trHeight w:val="257"/>
        </w:trPr>
        <w:tc>
          <w:tcPr>
            <w:tcW w:w="2949" w:type="dxa"/>
            <w:tcBorders>
              <w:top w:val="nil"/>
              <w:left w:val="nil"/>
              <w:bottom w:val="nil"/>
              <w:right w:val="nil"/>
            </w:tcBorders>
            <w:shd w:val="clear" w:color="auto" w:fill="auto"/>
            <w:noWrap/>
            <w:vAlign w:val="bottom"/>
            <w:hideMark/>
          </w:tcPr>
          <w:p w:rsidR="003673D7" w:rsidRPr="00866442" w:rsidRDefault="003673D7" w:rsidP="00E342F8">
            <w:pPr>
              <w:spacing w:after="0" w:line="240" w:lineRule="auto"/>
              <w:rPr>
                <w:rFonts w:ascii="Arial" w:eastAsia="Times New Roman" w:hAnsi="Arial" w:cs="Arial"/>
                <w:sz w:val="20"/>
                <w:szCs w:val="20"/>
              </w:rPr>
            </w:pPr>
            <w:r w:rsidRPr="00866442">
              <w:rPr>
                <w:rFonts w:ascii="Arial" w:eastAsia="Times New Roman" w:hAnsi="Arial" w:cs="Arial"/>
                <w:sz w:val="20"/>
                <w:szCs w:val="20"/>
              </w:rPr>
              <w:t>Reserve Calculation</w:t>
            </w:r>
          </w:p>
        </w:tc>
        <w:tc>
          <w:tcPr>
            <w:tcW w:w="2010" w:type="dxa"/>
            <w:tcBorders>
              <w:top w:val="nil"/>
              <w:left w:val="nil"/>
              <w:bottom w:val="nil"/>
              <w:right w:val="nil"/>
            </w:tcBorders>
            <w:shd w:val="clear" w:color="auto" w:fill="auto"/>
            <w:noWrap/>
            <w:vAlign w:val="bottom"/>
            <w:hideMark/>
          </w:tcPr>
          <w:p w:rsidR="003673D7" w:rsidRPr="00866442" w:rsidRDefault="003673D7" w:rsidP="00E342F8">
            <w:pPr>
              <w:spacing w:after="0" w:line="240" w:lineRule="auto"/>
              <w:jc w:val="right"/>
              <w:rPr>
                <w:rFonts w:ascii="Arial" w:eastAsia="Times New Roman" w:hAnsi="Arial" w:cs="Arial"/>
                <w:sz w:val="20"/>
                <w:szCs w:val="20"/>
              </w:rPr>
            </w:pPr>
            <w:r w:rsidRPr="00866442">
              <w:rPr>
                <w:rFonts w:ascii="Arial" w:eastAsia="Times New Roman" w:hAnsi="Arial" w:cs="Arial"/>
                <w:sz w:val="20"/>
                <w:szCs w:val="20"/>
              </w:rPr>
              <w:t>$978,026,132.00</w:t>
            </w:r>
          </w:p>
        </w:tc>
      </w:tr>
      <w:tr w:rsidR="003673D7" w:rsidRPr="006E029C" w:rsidTr="00E342F8">
        <w:trPr>
          <w:trHeight w:val="257"/>
        </w:trPr>
        <w:tc>
          <w:tcPr>
            <w:tcW w:w="2949" w:type="dxa"/>
            <w:tcBorders>
              <w:top w:val="nil"/>
              <w:left w:val="nil"/>
              <w:bottom w:val="nil"/>
              <w:right w:val="nil"/>
            </w:tcBorders>
            <w:shd w:val="clear" w:color="auto" w:fill="auto"/>
            <w:noWrap/>
            <w:vAlign w:val="bottom"/>
            <w:hideMark/>
          </w:tcPr>
          <w:p w:rsidR="003673D7" w:rsidRPr="00866442" w:rsidRDefault="003673D7" w:rsidP="00E342F8">
            <w:pPr>
              <w:spacing w:after="0" w:line="240" w:lineRule="auto"/>
              <w:jc w:val="right"/>
              <w:rPr>
                <w:rFonts w:ascii="Arial" w:eastAsia="Times New Roman" w:hAnsi="Arial" w:cs="Arial"/>
                <w:sz w:val="20"/>
                <w:szCs w:val="20"/>
              </w:rPr>
            </w:pPr>
          </w:p>
        </w:tc>
        <w:tc>
          <w:tcPr>
            <w:tcW w:w="2010" w:type="dxa"/>
            <w:tcBorders>
              <w:top w:val="nil"/>
              <w:left w:val="nil"/>
              <w:bottom w:val="nil"/>
              <w:right w:val="nil"/>
            </w:tcBorders>
            <w:shd w:val="clear" w:color="auto" w:fill="auto"/>
            <w:noWrap/>
            <w:vAlign w:val="bottom"/>
            <w:hideMark/>
          </w:tcPr>
          <w:p w:rsidR="003673D7" w:rsidRPr="00866442" w:rsidRDefault="003673D7" w:rsidP="00E342F8">
            <w:pPr>
              <w:spacing w:after="0" w:line="240" w:lineRule="auto"/>
              <w:jc w:val="right"/>
              <w:rPr>
                <w:rFonts w:ascii="Arial" w:eastAsia="Times New Roman" w:hAnsi="Arial" w:cs="Arial"/>
                <w:sz w:val="20"/>
                <w:szCs w:val="20"/>
              </w:rPr>
            </w:pPr>
            <w:r w:rsidRPr="00866442">
              <w:rPr>
                <w:rFonts w:ascii="Arial" w:eastAsia="Times New Roman" w:hAnsi="Arial" w:cs="Arial"/>
                <w:sz w:val="20"/>
                <w:szCs w:val="20"/>
              </w:rPr>
              <w:t>$700,000,000.00</w:t>
            </w:r>
          </w:p>
        </w:tc>
      </w:tr>
      <w:tr w:rsidR="003673D7" w:rsidRPr="006E029C" w:rsidTr="00E342F8">
        <w:trPr>
          <w:trHeight w:val="257"/>
        </w:trPr>
        <w:tc>
          <w:tcPr>
            <w:tcW w:w="2949" w:type="dxa"/>
            <w:tcBorders>
              <w:top w:val="nil"/>
              <w:left w:val="nil"/>
              <w:bottom w:val="nil"/>
              <w:right w:val="nil"/>
            </w:tcBorders>
            <w:shd w:val="clear" w:color="auto" w:fill="auto"/>
            <w:noWrap/>
            <w:vAlign w:val="bottom"/>
            <w:hideMark/>
          </w:tcPr>
          <w:p w:rsidR="003673D7" w:rsidRPr="00866442" w:rsidRDefault="003673D7" w:rsidP="00E342F8">
            <w:pPr>
              <w:spacing w:after="0" w:line="240" w:lineRule="auto"/>
              <w:rPr>
                <w:rFonts w:ascii="Arial" w:eastAsia="Times New Roman" w:hAnsi="Arial" w:cs="Arial"/>
                <w:sz w:val="20"/>
                <w:szCs w:val="20"/>
              </w:rPr>
            </w:pPr>
            <w:r w:rsidRPr="00866442">
              <w:rPr>
                <w:rFonts w:ascii="Arial" w:eastAsia="Times New Roman" w:hAnsi="Arial" w:cs="Arial"/>
                <w:sz w:val="20"/>
                <w:szCs w:val="20"/>
              </w:rPr>
              <w:t>Exceeds 700,000,000</w:t>
            </w:r>
          </w:p>
        </w:tc>
        <w:tc>
          <w:tcPr>
            <w:tcW w:w="2010" w:type="dxa"/>
            <w:tcBorders>
              <w:top w:val="nil"/>
              <w:left w:val="nil"/>
              <w:bottom w:val="nil"/>
              <w:right w:val="nil"/>
            </w:tcBorders>
            <w:shd w:val="clear" w:color="auto" w:fill="auto"/>
            <w:noWrap/>
            <w:vAlign w:val="bottom"/>
            <w:hideMark/>
          </w:tcPr>
          <w:p w:rsidR="003673D7" w:rsidRPr="00866442" w:rsidRDefault="003673D7" w:rsidP="00E342F8">
            <w:pPr>
              <w:spacing w:after="0" w:line="240" w:lineRule="auto"/>
              <w:jc w:val="right"/>
              <w:rPr>
                <w:rFonts w:ascii="Arial" w:eastAsia="Times New Roman" w:hAnsi="Arial" w:cs="Arial"/>
                <w:sz w:val="20"/>
                <w:szCs w:val="20"/>
              </w:rPr>
            </w:pPr>
            <w:r w:rsidRPr="00866442">
              <w:rPr>
                <w:rFonts w:ascii="Arial" w:eastAsia="Times New Roman" w:hAnsi="Arial" w:cs="Arial"/>
                <w:sz w:val="20"/>
                <w:szCs w:val="20"/>
              </w:rPr>
              <w:t>$278,026,132.00</w:t>
            </w:r>
          </w:p>
        </w:tc>
      </w:tr>
      <w:tr w:rsidR="003673D7" w:rsidRPr="006E029C" w:rsidTr="00E342F8">
        <w:trPr>
          <w:trHeight w:val="257"/>
        </w:trPr>
        <w:tc>
          <w:tcPr>
            <w:tcW w:w="2949" w:type="dxa"/>
            <w:tcBorders>
              <w:top w:val="nil"/>
              <w:left w:val="nil"/>
              <w:bottom w:val="nil"/>
              <w:right w:val="nil"/>
            </w:tcBorders>
            <w:shd w:val="clear" w:color="auto" w:fill="auto"/>
            <w:noWrap/>
            <w:vAlign w:val="bottom"/>
            <w:hideMark/>
          </w:tcPr>
          <w:p w:rsidR="003673D7" w:rsidRPr="00866442" w:rsidRDefault="003673D7" w:rsidP="00E342F8">
            <w:pPr>
              <w:spacing w:after="0" w:line="240" w:lineRule="auto"/>
              <w:rPr>
                <w:rFonts w:ascii="Arial" w:eastAsia="Times New Roman" w:hAnsi="Arial" w:cs="Arial"/>
                <w:sz w:val="20"/>
                <w:szCs w:val="20"/>
              </w:rPr>
            </w:pPr>
            <w:r w:rsidRPr="00866442">
              <w:rPr>
                <w:rFonts w:ascii="Arial" w:eastAsia="Times New Roman" w:hAnsi="Arial" w:cs="Arial"/>
                <w:sz w:val="20"/>
                <w:szCs w:val="20"/>
              </w:rPr>
              <w:t xml:space="preserve">20% = </w:t>
            </w:r>
          </w:p>
        </w:tc>
        <w:tc>
          <w:tcPr>
            <w:tcW w:w="2010" w:type="dxa"/>
            <w:tcBorders>
              <w:top w:val="nil"/>
              <w:left w:val="nil"/>
              <w:bottom w:val="nil"/>
              <w:right w:val="nil"/>
            </w:tcBorders>
            <w:shd w:val="clear" w:color="auto" w:fill="auto"/>
            <w:noWrap/>
            <w:vAlign w:val="bottom"/>
            <w:hideMark/>
          </w:tcPr>
          <w:p w:rsidR="003673D7" w:rsidRPr="00866442" w:rsidRDefault="003673D7" w:rsidP="00E342F8">
            <w:pPr>
              <w:spacing w:after="0" w:line="240" w:lineRule="auto"/>
              <w:jc w:val="right"/>
              <w:rPr>
                <w:rFonts w:ascii="Arial" w:eastAsia="Times New Roman" w:hAnsi="Arial" w:cs="Arial"/>
                <w:sz w:val="20"/>
                <w:szCs w:val="20"/>
              </w:rPr>
            </w:pPr>
            <w:r w:rsidRPr="00866442">
              <w:rPr>
                <w:rFonts w:ascii="Arial" w:eastAsia="Times New Roman" w:hAnsi="Arial" w:cs="Arial"/>
                <w:sz w:val="20"/>
                <w:szCs w:val="20"/>
              </w:rPr>
              <w:t>$55,605,226.40</w:t>
            </w:r>
          </w:p>
        </w:tc>
      </w:tr>
      <w:tr w:rsidR="003673D7" w:rsidRPr="006E029C" w:rsidTr="00866442">
        <w:trPr>
          <w:trHeight w:val="257"/>
        </w:trPr>
        <w:tc>
          <w:tcPr>
            <w:tcW w:w="2949" w:type="dxa"/>
            <w:tcBorders>
              <w:top w:val="nil"/>
              <w:left w:val="nil"/>
              <w:bottom w:val="nil"/>
              <w:right w:val="nil"/>
            </w:tcBorders>
            <w:shd w:val="clear" w:color="auto" w:fill="auto"/>
            <w:noWrap/>
            <w:vAlign w:val="bottom"/>
            <w:hideMark/>
          </w:tcPr>
          <w:p w:rsidR="003673D7" w:rsidRPr="00C87F8A" w:rsidRDefault="003673D7" w:rsidP="00E342F8">
            <w:pPr>
              <w:spacing w:after="0" w:line="240" w:lineRule="auto"/>
              <w:rPr>
                <w:rFonts w:ascii="Arial" w:eastAsia="Times New Roman" w:hAnsi="Arial" w:cs="Arial"/>
                <w:b/>
                <w:sz w:val="20"/>
                <w:szCs w:val="20"/>
              </w:rPr>
            </w:pPr>
            <w:r w:rsidRPr="00C87F8A">
              <w:rPr>
                <w:rFonts w:ascii="Arial" w:eastAsia="Times New Roman" w:hAnsi="Arial" w:cs="Arial"/>
                <w:b/>
                <w:sz w:val="20"/>
                <w:szCs w:val="20"/>
              </w:rPr>
              <w:t>Total Reserve AMT</w:t>
            </w:r>
          </w:p>
        </w:tc>
        <w:tc>
          <w:tcPr>
            <w:tcW w:w="2010" w:type="dxa"/>
            <w:tcBorders>
              <w:top w:val="nil"/>
              <w:left w:val="nil"/>
              <w:bottom w:val="nil"/>
              <w:right w:val="nil"/>
            </w:tcBorders>
            <w:shd w:val="clear" w:color="auto" w:fill="auto"/>
            <w:noWrap/>
            <w:vAlign w:val="bottom"/>
            <w:hideMark/>
          </w:tcPr>
          <w:p w:rsidR="003673D7" w:rsidRPr="00C87F8A" w:rsidRDefault="003673D7" w:rsidP="00E342F8">
            <w:pPr>
              <w:spacing w:after="0" w:line="240" w:lineRule="auto"/>
              <w:jc w:val="right"/>
              <w:rPr>
                <w:rFonts w:ascii="Arial" w:eastAsia="Times New Roman" w:hAnsi="Arial" w:cs="Arial"/>
                <w:b/>
                <w:sz w:val="20"/>
                <w:szCs w:val="20"/>
              </w:rPr>
            </w:pPr>
            <w:r w:rsidRPr="00C87F8A">
              <w:rPr>
                <w:rFonts w:ascii="Arial" w:eastAsia="Times New Roman" w:hAnsi="Arial" w:cs="Arial"/>
                <w:b/>
                <w:sz w:val="20"/>
                <w:szCs w:val="20"/>
              </w:rPr>
              <w:t>$55,605,226.40</w:t>
            </w:r>
          </w:p>
        </w:tc>
      </w:tr>
      <w:tr w:rsidR="003673D7" w:rsidRPr="006E029C" w:rsidTr="00866442">
        <w:trPr>
          <w:trHeight w:val="257"/>
        </w:trPr>
        <w:tc>
          <w:tcPr>
            <w:tcW w:w="2949" w:type="dxa"/>
            <w:tcBorders>
              <w:top w:val="nil"/>
              <w:left w:val="nil"/>
              <w:bottom w:val="nil"/>
              <w:right w:val="nil"/>
            </w:tcBorders>
            <w:shd w:val="clear" w:color="auto" w:fill="auto"/>
            <w:noWrap/>
            <w:vAlign w:val="bottom"/>
            <w:hideMark/>
          </w:tcPr>
          <w:p w:rsidR="003673D7" w:rsidRPr="00C87F8A" w:rsidRDefault="003673D7" w:rsidP="00E342F8">
            <w:pPr>
              <w:spacing w:after="0" w:line="240" w:lineRule="auto"/>
              <w:rPr>
                <w:rFonts w:ascii="Arial" w:eastAsia="Times New Roman" w:hAnsi="Arial" w:cs="Arial"/>
                <w:b/>
                <w:sz w:val="20"/>
                <w:szCs w:val="20"/>
              </w:rPr>
            </w:pPr>
            <w:r w:rsidRPr="00C87F8A">
              <w:rPr>
                <w:rFonts w:ascii="Arial" w:eastAsia="Times New Roman" w:hAnsi="Arial" w:cs="Arial"/>
                <w:b/>
                <w:sz w:val="20"/>
                <w:szCs w:val="20"/>
              </w:rPr>
              <w:t>AMT Available for BG + FS</w:t>
            </w:r>
          </w:p>
        </w:tc>
        <w:tc>
          <w:tcPr>
            <w:tcW w:w="2010" w:type="dxa"/>
            <w:tcBorders>
              <w:top w:val="nil"/>
              <w:left w:val="nil"/>
              <w:bottom w:val="nil"/>
              <w:right w:val="nil"/>
            </w:tcBorders>
            <w:shd w:val="clear" w:color="auto" w:fill="auto"/>
            <w:noWrap/>
            <w:vAlign w:val="bottom"/>
            <w:hideMark/>
          </w:tcPr>
          <w:p w:rsidR="003673D7" w:rsidRPr="00C87F8A" w:rsidRDefault="003673D7" w:rsidP="00E342F8">
            <w:pPr>
              <w:spacing w:after="0" w:line="240" w:lineRule="auto"/>
              <w:jc w:val="right"/>
              <w:rPr>
                <w:rFonts w:ascii="Arial" w:eastAsia="Times New Roman" w:hAnsi="Arial" w:cs="Arial"/>
                <w:b/>
                <w:sz w:val="20"/>
                <w:szCs w:val="20"/>
              </w:rPr>
            </w:pPr>
            <w:r w:rsidRPr="00C87F8A">
              <w:rPr>
                <w:rFonts w:ascii="Arial" w:eastAsia="Times New Roman" w:hAnsi="Arial" w:cs="Arial"/>
                <w:b/>
                <w:sz w:val="20"/>
                <w:szCs w:val="20"/>
              </w:rPr>
              <w:t>$922,420,905.60</w:t>
            </w:r>
          </w:p>
        </w:tc>
      </w:tr>
    </w:tbl>
    <w:p w:rsidR="00866442" w:rsidRDefault="00866442" w:rsidP="00866442">
      <w:pPr>
        <w:pStyle w:val="ListParagraph"/>
        <w:spacing w:after="0" w:line="240" w:lineRule="auto"/>
      </w:pPr>
    </w:p>
    <w:p w:rsidR="003673D7" w:rsidRDefault="003673D7" w:rsidP="003673D7">
      <w:pPr>
        <w:pStyle w:val="ListParagraph"/>
        <w:numPr>
          <w:ilvl w:val="0"/>
          <w:numId w:val="3"/>
        </w:numPr>
        <w:spacing w:after="0" w:line="240" w:lineRule="auto"/>
      </w:pPr>
      <w:r>
        <w:t>We removed institutions coded as graduate only by IPEDS (around 120).</w:t>
      </w:r>
    </w:p>
    <w:p w:rsidR="003673D7" w:rsidRDefault="003673D7" w:rsidP="003673D7">
      <w:pPr>
        <w:pStyle w:val="ListParagraph"/>
        <w:numPr>
          <w:ilvl w:val="0"/>
          <w:numId w:val="1"/>
        </w:numPr>
      </w:pPr>
      <w:r>
        <w:t>Institutional participation in FWS was held constant</w:t>
      </w:r>
      <w:r w:rsidR="00866442">
        <w:t xml:space="preserve"> across all years</w:t>
      </w:r>
      <w:r w:rsidR="00B95EE9">
        <w:t xml:space="preserve"> (</w:t>
      </w:r>
      <w:r w:rsidR="001F277F">
        <w:t>N</w:t>
      </w:r>
      <w:r w:rsidR="00B95EE9">
        <w:t xml:space="preserve"> = 3,114)</w:t>
      </w:r>
      <w:r>
        <w:t>.</w:t>
      </w:r>
    </w:p>
    <w:p w:rsidR="003673D7" w:rsidRDefault="003673D7" w:rsidP="00F62185">
      <w:pPr>
        <w:pStyle w:val="ListParagraph"/>
        <w:numPr>
          <w:ilvl w:val="0"/>
          <w:numId w:val="1"/>
        </w:numPr>
      </w:pPr>
      <w:r>
        <w:t xml:space="preserve">To </w:t>
      </w:r>
      <w:r w:rsidR="00430603">
        <w:t>disseminate</w:t>
      </w:r>
      <w:r>
        <w:t xml:space="preserve"> the Fair Share: Pell, Pell disbursements data were pulled for the 2015-2016 academic year and were used for each year of the simulation.</w:t>
      </w:r>
    </w:p>
    <w:p w:rsidR="003673D7" w:rsidRDefault="003673D7" w:rsidP="00F62185">
      <w:pPr>
        <w:pStyle w:val="ListParagraph"/>
        <w:numPr>
          <w:ilvl w:val="0"/>
          <w:numId w:val="1"/>
        </w:numPr>
      </w:pPr>
      <w:r>
        <w:t xml:space="preserve">To </w:t>
      </w:r>
      <w:r w:rsidR="00430603">
        <w:t>disseminate</w:t>
      </w:r>
      <w:r>
        <w:t xml:space="preserve"> the Fair Share</w:t>
      </w:r>
      <w:r w:rsidR="00430603">
        <w:t xml:space="preserve">: Need we used older FISAP data and </w:t>
      </w:r>
      <w:r w:rsidR="00657D5D">
        <w:t xml:space="preserve">current-law institutional need calculation, and </w:t>
      </w:r>
      <w:r w:rsidR="00430603">
        <w:t>assigned missing institutions the minimum value of $12,500.</w:t>
      </w:r>
      <w:r w:rsidR="00AC698C">
        <w:t xml:space="preserve"> These data are</w:t>
      </w:r>
      <w:r w:rsidR="00430603">
        <w:t xml:space="preserve"> not publicly available so we relied on historical data</w:t>
      </w:r>
      <w:r w:rsidR="00866442">
        <w:t xml:space="preserve"> from an earlier request</w:t>
      </w:r>
      <w:r w:rsidR="00430603">
        <w:t xml:space="preserve">. </w:t>
      </w:r>
      <w:r w:rsidR="00866442">
        <w:t>Again,</w:t>
      </w:r>
      <w:r w:rsidR="00430603">
        <w:t xml:space="preserve"> these data were used for each year of the simulation.</w:t>
      </w:r>
    </w:p>
    <w:p w:rsidR="00866442" w:rsidRDefault="00430603" w:rsidP="00430603">
      <w:pPr>
        <w:pStyle w:val="ListParagraph"/>
        <w:numPr>
          <w:ilvl w:val="0"/>
          <w:numId w:val="1"/>
        </w:numPr>
        <w:spacing w:after="0" w:line="240" w:lineRule="auto"/>
      </w:pPr>
      <w:r>
        <w:t xml:space="preserve">Allocation of the reserve funds would be based on improvements in the graduation rate of Pell Grant recipients and/or their continued enrollment in a participating program within 150% of normal time. This information is not currently available. </w:t>
      </w:r>
    </w:p>
    <w:p w:rsidR="00430603" w:rsidRDefault="00C87F8A" w:rsidP="00866442">
      <w:pPr>
        <w:pStyle w:val="ListParagraph"/>
        <w:numPr>
          <w:ilvl w:val="1"/>
          <w:numId w:val="1"/>
        </w:numPr>
        <w:spacing w:after="0" w:line="240" w:lineRule="auto"/>
      </w:pPr>
      <w:r>
        <w:t>For the simulation</w:t>
      </w:r>
      <w:r w:rsidR="00430603">
        <w:t>, total cohort graduation rate</w:t>
      </w:r>
      <w:r w:rsidR="00866442">
        <w:t>s</w:t>
      </w:r>
      <w:r w:rsidR="00430603">
        <w:t xml:space="preserve"> (150%)</w:t>
      </w:r>
      <w:r w:rsidR="00866442">
        <w:t xml:space="preserve"> for 2014 and 2015 were used.  Institutions that had an 8% or higher growth in graduation rates</w:t>
      </w:r>
      <w:r>
        <w:t xml:space="preserve"> (top 10%) were</w:t>
      </w:r>
      <w:r w:rsidR="00866442">
        <w:t xml:space="preserve"> made eligible for reserve funds. Graduation rate information was held constant </w:t>
      </w:r>
      <w:proofErr w:type="spellStart"/>
      <w:r w:rsidR="00866442">
        <w:t>over all</w:t>
      </w:r>
      <w:proofErr w:type="spellEnd"/>
      <w:r w:rsidR="00866442">
        <w:t xml:space="preserve"> years of the simulation. </w:t>
      </w:r>
    </w:p>
    <w:p w:rsidR="00430603" w:rsidRDefault="00866442" w:rsidP="00E55627">
      <w:pPr>
        <w:pStyle w:val="ListParagraph"/>
        <w:numPr>
          <w:ilvl w:val="0"/>
          <w:numId w:val="1"/>
        </w:numPr>
        <w:spacing w:after="0" w:line="240" w:lineRule="auto"/>
      </w:pPr>
      <w:r>
        <w:t>This analysis assumes that institutions will request and/or take all funds available to them</w:t>
      </w:r>
      <w:r w:rsidR="00657D5D">
        <w:t xml:space="preserve"> because the proposed FWS authorization level would include the current law FSEOG authority</w:t>
      </w:r>
      <w:r>
        <w:t>. Some institutions may not request all that they are eligible for, others may not have the capacity to handle the increased dollars including the ability to meet the new matching requirements.</w:t>
      </w:r>
    </w:p>
    <w:p w:rsidR="00024618" w:rsidRDefault="00024618" w:rsidP="00024618">
      <w:pPr>
        <w:spacing w:after="0" w:line="240" w:lineRule="auto"/>
      </w:pPr>
    </w:p>
    <w:sectPr w:rsidR="00024618" w:rsidSect="004751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0449EF"/>
    <w:multiLevelType w:val="hybridMultilevel"/>
    <w:tmpl w:val="AC40A5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D023713"/>
    <w:multiLevelType w:val="hybridMultilevel"/>
    <w:tmpl w:val="C2B2BC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6EE128A"/>
    <w:multiLevelType w:val="hybridMultilevel"/>
    <w:tmpl w:val="A70A9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A033180"/>
    <w:multiLevelType w:val="hybridMultilevel"/>
    <w:tmpl w:val="8E827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3D7"/>
    <w:rsid w:val="00024618"/>
    <w:rsid w:val="001F277F"/>
    <w:rsid w:val="00285694"/>
    <w:rsid w:val="003673D7"/>
    <w:rsid w:val="00430603"/>
    <w:rsid w:val="00475134"/>
    <w:rsid w:val="00657D5D"/>
    <w:rsid w:val="0068486A"/>
    <w:rsid w:val="0078458A"/>
    <w:rsid w:val="007F4A33"/>
    <w:rsid w:val="00866442"/>
    <w:rsid w:val="00AC698C"/>
    <w:rsid w:val="00B95EE9"/>
    <w:rsid w:val="00C87F8A"/>
    <w:rsid w:val="00EF7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3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73D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3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73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359</Words>
  <Characters>2048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Turk, Jonathan M.</dc:creator>
  <cp:lastModifiedBy>Mott, Michelle</cp:lastModifiedBy>
  <cp:revision>2</cp:revision>
  <dcterms:created xsi:type="dcterms:W3CDTF">2018-01-24T18:27:00Z</dcterms:created>
  <dcterms:modified xsi:type="dcterms:W3CDTF">2018-01-24T18:27:00Z</dcterms:modified>
</cp:coreProperties>
</file>