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997700" cy="1955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96" r="29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3" w:lineRule="auto"/>
        <w:ind w:firstLine="11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AACRAO Technology and Transfer 2025: A Learning Mobility Summit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0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 20-22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(Sunday-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Tuesday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0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Arlington, Virginia | Crystal Gateway Marriott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11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Hotel 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9" w:line="268" w:lineRule="auto"/>
        <w:ind w:left="115" w:right="142" w:hanging="10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AACRAO Group rate at the Crystal Gateway Marriott is $215/night (plus tax)  single/double occupancy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firstLine="11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Sample Budget for an AACRAO Member Tech/Transfer Registrant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1f5f"/>
          <w:sz w:val="24"/>
          <w:szCs w:val="24"/>
          <w:rtl w:val="0"/>
        </w:rPr>
        <w:t xml:space="preserve">(all expenses in USD)</w:t>
      </w: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0"/>
        <w:gridCol w:w="2475"/>
        <w:gridCol w:w="2385"/>
        <w:tblGridChange w:id="0">
          <w:tblGrid>
            <w:gridCol w:w="5880"/>
            <w:gridCol w:w="2475"/>
            <w:gridCol w:w="2385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Member Expenses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Nonmember Expenses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Registration Fees (Early-Bird price on or before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May 31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474" w:right="46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357421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Hotel Expenses at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Westin Boston Seaport District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(three nights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stay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645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plus taxes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$645</w:t>
            </w:r>
          </w:p>
          <w:p w:rsidR="00000000" w:rsidDel="00000000" w:rsidP="00000000" w:rsidRDefault="00000000" w:rsidRPr="00000000" w14:paraId="00000017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plus taxes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Expenses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(lunch provided Monday &amp; Tuesday)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Saturday $69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 $92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 $66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 $69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TOTAL: $296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Saturday $69</w:t>
            </w:r>
          </w:p>
          <w:p w:rsidR="00000000" w:rsidDel="00000000" w:rsidP="00000000" w:rsidRDefault="00000000" w:rsidRPr="00000000" w14:paraId="0000001F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 $92</w:t>
            </w:r>
          </w:p>
          <w:p w:rsidR="00000000" w:rsidDel="00000000" w:rsidP="00000000" w:rsidRDefault="00000000" w:rsidRPr="00000000" w14:paraId="00000020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 $66</w:t>
            </w:r>
          </w:p>
          <w:p w:rsidR="00000000" w:rsidDel="00000000" w:rsidP="00000000" w:rsidRDefault="00000000" w:rsidRPr="00000000" w14:paraId="00000021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 $69</w:t>
            </w:r>
          </w:p>
          <w:p w:rsidR="00000000" w:rsidDel="00000000" w:rsidP="00000000" w:rsidRDefault="00000000" w:rsidRPr="00000000" w14:paraId="00000022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TOTAL: $296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Airfare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Washington, DC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97" w:right="387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474" w:right="46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$500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Transportation Rideshare/Taxi Expenses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95" w:right="388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72" w:right="46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0" w:right="-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183" w:lineRule="auto"/>
              <w:ind w:left="397" w:right="3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$2,240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183" w:lineRule="auto"/>
              <w:ind w:left="474" w:right="46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$2,390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ind w:left="11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1f5f"/>
          <w:sz w:val="24"/>
          <w:szCs w:val="24"/>
          <w:rtl w:val="0"/>
        </w:rPr>
        <w:t xml:space="preserve">OF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190" w:line="240" w:lineRule="auto"/>
        <w:ind w:left="835" w:right="0" w:hanging="36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1f5f"/>
          <w:sz w:val="24"/>
          <w:szCs w:val="24"/>
          <w:u w:val="none"/>
          <w:shd w:fill="auto" w:val="clear"/>
          <w:vertAlign w:val="baseline"/>
          <w:rtl w:val="0"/>
        </w:rPr>
        <w:t xml:space="preserve">One-Day passes are available Monday and Tuesday: $</w:t>
      </w: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379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1f5f"/>
          <w:sz w:val="24"/>
          <w:szCs w:val="24"/>
          <w:u w:val="none"/>
          <w:shd w:fill="auto" w:val="clear"/>
          <w:vertAlign w:val="baseline"/>
          <w:rtl w:val="0"/>
        </w:rPr>
        <w:t xml:space="preserve"> member/$</w:t>
      </w: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429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1f5f"/>
          <w:sz w:val="24"/>
          <w:szCs w:val="24"/>
          <w:u w:val="none"/>
          <w:shd w:fill="auto" w:val="clear"/>
          <w:vertAlign w:val="baseline"/>
          <w:rtl w:val="0"/>
        </w:rPr>
        <w:t xml:space="preserve"> nonmember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firstLine="115"/>
        <w:rPr>
          <w:rFonts w:ascii="Calibri" w:cs="Calibri" w:eastAsia="Calibri" w:hAnsi="Calibri"/>
          <w:color w:val="001f5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WORKSHOPS:</w:t>
      </w:r>
    </w:p>
    <w:p w:rsidR="00000000" w:rsidDel="00000000" w:rsidP="00000000" w:rsidRDefault="00000000" w:rsidRPr="00000000" w14:paraId="00000032">
      <w:pPr>
        <w:pStyle w:val="Heading1"/>
        <w:ind w:firstLine="115"/>
        <w:rPr>
          <w:rFonts w:ascii="Calibri" w:cs="Calibri" w:eastAsia="Calibri" w:hAnsi="Calibri"/>
          <w:color w:val="001f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2"/>
        </w:numPr>
        <w:ind w:left="835" w:hanging="361"/>
        <w:rPr>
          <w:rFonts w:ascii="Calibri" w:cs="Calibri" w:eastAsia="Calibri" w:hAnsi="Calibri"/>
          <w:b w:val="0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2060"/>
          <w:sz w:val="24"/>
          <w:szCs w:val="24"/>
          <w:rtl w:val="0"/>
        </w:rPr>
        <w:t xml:space="preserve">The International Institute Full-Day Workshop is on Sat, July 19: $499 member/$599 nonmember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193" w:line="240" w:lineRule="auto"/>
        <w:ind w:left="83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*Registration for the full Conference is NOT required to attend workshops.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960" w:left="60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5" w:hanging="361"/>
      </w:pPr>
      <w:rPr>
        <w:rFonts w:ascii="Noto Sans Symbols" w:cs="Noto Sans Symbols" w:eastAsia="Noto Sans Symbols" w:hAnsi="Noto Sans Symbols"/>
        <w:b w:val="0"/>
        <w:i w:val="0"/>
        <w:color w:val="001f5f"/>
        <w:sz w:val="20"/>
        <w:szCs w:val="20"/>
      </w:rPr>
    </w:lvl>
    <w:lvl w:ilvl="1">
      <w:start w:val="0"/>
      <w:numFmt w:val="bullet"/>
      <w:lvlText w:val="•"/>
      <w:lvlJc w:val="left"/>
      <w:pPr>
        <w:ind w:left="1858" w:hanging="360.99999999999955"/>
      </w:pPr>
      <w:rPr/>
    </w:lvl>
    <w:lvl w:ilvl="2">
      <w:start w:val="0"/>
      <w:numFmt w:val="bullet"/>
      <w:lvlText w:val="•"/>
      <w:lvlJc w:val="left"/>
      <w:pPr>
        <w:ind w:left="2876" w:hanging="360.99999999999955"/>
      </w:pPr>
      <w:rPr/>
    </w:lvl>
    <w:lvl w:ilvl="3">
      <w:start w:val="0"/>
      <w:numFmt w:val="bullet"/>
      <w:lvlText w:val="•"/>
      <w:lvlJc w:val="left"/>
      <w:pPr>
        <w:ind w:left="3894" w:hanging="361.00000000000045"/>
      </w:pPr>
      <w:rPr/>
    </w:lvl>
    <w:lvl w:ilvl="4">
      <w:start w:val="0"/>
      <w:numFmt w:val="bullet"/>
      <w:lvlText w:val="•"/>
      <w:lvlJc w:val="left"/>
      <w:pPr>
        <w:ind w:left="4912" w:hanging="361"/>
      </w:pPr>
      <w:rPr/>
    </w:lvl>
    <w:lvl w:ilvl="5">
      <w:start w:val="0"/>
      <w:numFmt w:val="bullet"/>
      <w:lvlText w:val="•"/>
      <w:lvlJc w:val="left"/>
      <w:pPr>
        <w:ind w:left="5930" w:hanging="361"/>
      </w:pPr>
      <w:rPr/>
    </w:lvl>
    <w:lvl w:ilvl="6">
      <w:start w:val="0"/>
      <w:numFmt w:val="bullet"/>
      <w:lvlText w:val="•"/>
      <w:lvlJc w:val="left"/>
      <w:pPr>
        <w:ind w:left="6948" w:hanging="361.0000000000018"/>
      </w:pPr>
      <w:rPr/>
    </w:lvl>
    <w:lvl w:ilvl="7">
      <w:start w:val="0"/>
      <w:numFmt w:val="bullet"/>
      <w:lvlText w:val="•"/>
      <w:lvlJc w:val="left"/>
      <w:pPr>
        <w:ind w:left="7966" w:hanging="361"/>
      </w:pPr>
      <w:rPr/>
    </w:lvl>
    <w:lvl w:ilvl="8">
      <w:start w:val="0"/>
      <w:numFmt w:val="bullet"/>
      <w:lvlText w:val="•"/>
      <w:lvlJc w:val="left"/>
      <w:pPr>
        <w:ind w:left="8984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link w:val="Heading1Char"/>
    <w:uiPriority w:val="9"/>
    <w:qFormat w:val="1"/>
    <w:pPr>
      <w:ind w:left="115"/>
      <w:outlineLvl w:val="0"/>
    </w:pPr>
    <w:rPr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spacing w:before="190"/>
      <w:ind w:left="835" w:hanging="361"/>
    </w:pPr>
  </w:style>
  <w:style w:type="paragraph" w:styleId="TableParagraph" w:customStyle="1">
    <w:name w:val="Table Paragraph"/>
    <w:basedOn w:val="Normal"/>
    <w:uiPriority w:val="1"/>
    <w:qFormat w:val="1"/>
    <w:pPr>
      <w:spacing w:line="183" w:lineRule="exact"/>
      <w:ind w:left="115"/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9162E9"/>
    <w:rPr>
      <w:rFonts w:ascii="Arial" w:cs="Arial" w:eastAsia="Arial" w:hAnsi="Arial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24v3TUNot+MNr4yqDKcUY11ng==">CgMxLjA4AHIhMXVyeG1nemV1Y1lsUWgyX25sMFhXdkw4OHVBMkZqdk94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2023-07-26T15:28:00Z</dcterms:created>
  <dc:creator>Melissa Ficek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2021-09-20T00:00:00Z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2022-08-01T00:00:00Z</vt:lpwstr>
  </property>
  <property fmtid="{D5CDD505-2E9C-101B-9397-08002B2CF9AE}" pid="5" name="Producer">
    <vt:lpwstr>Microsoft® Word 2016</vt:lpwstr>
  </property>
</Properties>
</file>